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7" w:rsidRPr="005A7617" w:rsidRDefault="00A20367" w:rsidP="00A20367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1B4666"/>
          <w:kern w:val="36"/>
          <w:sz w:val="53"/>
          <w:szCs w:val="53"/>
        </w:rPr>
      </w:pPr>
      <w:r w:rsidRPr="005A7617">
        <w:rPr>
          <w:rFonts w:ascii="Arial" w:eastAsia="Times New Roman" w:hAnsi="Arial" w:cs="Arial"/>
          <w:b/>
          <w:bCs/>
          <w:color w:val="1B4666"/>
          <w:kern w:val="36"/>
          <w:sz w:val="53"/>
          <w:szCs w:val="53"/>
        </w:rPr>
        <w:t>Доступная среда</w:t>
      </w:r>
    </w:p>
    <w:p w:rsidR="00A20367" w:rsidRPr="005A7617" w:rsidRDefault="00A20367" w:rsidP="00A2036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3"/>
          <w:szCs w:val="23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3085"/>
        <w:gridCol w:w="6486"/>
      </w:tblGrid>
      <w:tr w:rsidR="00A20367" w:rsidTr="00BE6BBF">
        <w:tc>
          <w:tcPr>
            <w:tcW w:w="3085" w:type="dxa"/>
            <w:shd w:val="clear" w:color="auto" w:fill="FFFFFF" w:themeFill="background1"/>
          </w:tcPr>
          <w:p w:rsidR="00A20367" w:rsidRDefault="00A20367" w:rsidP="00BE6BBF">
            <w:pPr>
              <w:spacing w:after="312"/>
              <w:rPr>
                <w:rFonts w:ascii="Arial" w:eastAsia="Times New Roman" w:hAnsi="Arial" w:cs="Arial"/>
                <w:color w:val="3F3F3F"/>
                <w:sz w:val="23"/>
                <w:szCs w:val="23"/>
              </w:rPr>
            </w:pPr>
            <w:r w:rsidRPr="005A7617">
              <w:rPr>
                <w:rFonts w:ascii="Arial" w:eastAsia="Times New Roman" w:hAnsi="Arial" w:cs="Arial"/>
                <w:noProof/>
                <w:color w:val="3F3F3F"/>
                <w:sz w:val="23"/>
                <w:szCs w:val="23"/>
              </w:rPr>
              <w:drawing>
                <wp:inline distT="0" distB="0" distL="0" distR="0">
                  <wp:extent cx="1778927" cy="1185912"/>
                  <wp:effectExtent l="19050" t="0" r="0" b="0"/>
                  <wp:docPr id="5" name="Рисунок 1" descr="https://r1.nubex.ru/s14145-95b/f508_d2/t_-927820923_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1.nubex.ru/s14145-95b/f508_d2/t_-927820923_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86" cy="118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shd w:val="clear" w:color="auto" w:fill="FFFFFF" w:themeFill="background1"/>
          </w:tcPr>
          <w:p w:rsidR="00A20367" w:rsidRPr="005A7617" w:rsidRDefault="00A20367" w:rsidP="00BE6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76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                </w:t>
            </w:r>
            <w:r w:rsidRPr="005A76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УЧИМСЯ ЖИТЬ ВМЕСТЕ!</w:t>
            </w:r>
          </w:p>
          <w:p w:rsidR="00A20367" w:rsidRPr="005A7617" w:rsidRDefault="00A20367" w:rsidP="00BE6BB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761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br/>
            </w:r>
            <w:r w:rsidRPr="005A7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      </w:r>
            <w:r w:rsidRPr="005A761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5A761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5A76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В.В. Путин</w:t>
            </w:r>
          </w:p>
          <w:p w:rsidR="00A20367" w:rsidRDefault="00A20367" w:rsidP="00BE6BBF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3F3F3F"/>
                <w:sz w:val="23"/>
                <w:szCs w:val="23"/>
              </w:rPr>
            </w:pPr>
          </w:p>
        </w:tc>
      </w:tr>
    </w:tbl>
    <w:p w:rsidR="00A20367" w:rsidRPr="005A7617" w:rsidRDefault="00A20367" w:rsidP="00A20367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3"/>
          <w:szCs w:val="23"/>
        </w:rPr>
      </w:pPr>
    </w:p>
    <w:p w:rsidR="00A20367" w:rsidRPr="008A2149" w:rsidRDefault="00A20367" w:rsidP="00A20367">
      <w:pPr>
        <w:shd w:val="clear" w:color="auto" w:fill="FFFFFF"/>
        <w:spacing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данный момент дети с ОВЗ 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Амитхашинский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"-</w:t>
      </w:r>
      <w:proofErr w:type="gram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отсутствуют. 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(доступной) среды для инвалидов и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маломобильных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 населения.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нормативными документами РФ к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маломобильным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группам населения относятся: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Инвалиды с поражением опорно-двигательного аппарата (включая инвалидов, использующих кресла-коляски)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Инвалиды с нарушением зрения и слуха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Лица преклонного возраста (60 лет и старше)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Временно нетрудоспособные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Беременные женщины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Люди с детскими колясками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Дети дошкольного возраста.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proofErr w:type="spellStart"/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Безбарьерная</w:t>
      </w:r>
      <w:proofErr w:type="spellEnd"/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(доступная) среда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A20367" w:rsidRPr="008A2149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Одной из важных задач Программы является создание необходимых условий для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A20367" w:rsidRPr="008A2149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 </w:t>
      </w:r>
    </w:p>
    <w:p w:rsidR="00A20367" w:rsidRPr="008A2149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noProof/>
          <w:color w:val="3F3F3F"/>
          <w:sz w:val="28"/>
          <w:szCs w:val="28"/>
        </w:rPr>
        <w:drawing>
          <wp:inline distT="0" distB="0" distL="0" distR="0">
            <wp:extent cx="2613589" cy="1469205"/>
            <wp:effectExtent l="19050" t="0" r="0" b="0"/>
            <wp:docPr id="2" name="Рисунок 2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24" cy="147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              </w:t>
      </w:r>
      <w:r w:rsidRPr="002146D1">
        <w:rPr>
          <w:rFonts w:ascii="Times New Roman" w:eastAsia="Times New Roman" w:hAnsi="Times New Roman" w:cs="Times New Roman"/>
          <w:color w:val="3F3F3F"/>
          <w:sz w:val="28"/>
          <w:szCs w:val="28"/>
        </w:rPr>
        <w:drawing>
          <wp:inline distT="0" distB="0" distL="0" distR="0">
            <wp:extent cx="2066604" cy="1438067"/>
            <wp:effectExtent l="19050" t="0" r="0" b="0"/>
            <wp:docPr id="1" name="Рисунок 3" descr="https://r1.nubex.ru/s14145-95b/f510_84/tn_187736_72a7882c7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14145-95b/f510_84/tn_187736_72a7882c73a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53" cy="143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A20367" w:rsidRPr="008A2149" w:rsidRDefault="00A20367" w:rsidP="00A2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20367" w:rsidRPr="008A2149" w:rsidRDefault="00A20367" w:rsidP="00A203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ПРЕДМЕТНО-РАЗВИВАЮЩАЯ СРЕДА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современном образовании поставлена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-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обеспечить доступное и качественное образование детей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разноуровневым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A20367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20367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20367" w:rsidRPr="008A2149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Значения условных обозначений категорий инвалидов: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</w:rPr>
        <w:t>Инвалиды с нарушением слуха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</w:rPr>
        <w:t>Инвалиды с нарушением зрения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</w:rPr>
        <w:t>Инвалиды с нарушением интеллекта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Инвалиды на кресле-коляске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Инвалиды с нарушением опорно-двигательного аппарата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285324" cy="1711975"/>
            <wp:effectExtent l="19050" t="0" r="1176" b="0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02" cy="17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  <w:t>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Предметно-развивающая среда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Помимо этого, при организации предметно-развивающей среды учитываются: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закономерности психического развития,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показатели здоровья дошкольников,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психолого-физиологические особенности,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уровень общего развития,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коммуникативные особенности и речевое развитие,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эмоциональное благополучие.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proofErr w:type="gram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br/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построении коррекционной образовательной среды ДОУ для детей с ОВЗ учитываются следующие принципы: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 развития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природособразности</w:t>
      </w:r>
      <w:proofErr w:type="spellEnd"/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воспитания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 психологической комфортности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 взаимодействия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 доверительного сотрудничества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- Отсутствие давления на ребенка,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доминантности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 взаимодействии с ребенком: открытость, искренность в сотрудничестве.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 обучения деятельности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</w:t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стрессогенных</w:t>
      </w:r>
      <w:proofErr w:type="spellEnd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факторов, факторов, влияющих негативно на соматическое и психическое здоровье ребенка.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РОДИТЕЛЯМ ВАЖНО ЗНАТЬ!</w:t>
      </w:r>
    </w:p>
    <w:p w:rsidR="00A20367" w:rsidRPr="008A2149" w:rsidRDefault="00A20367" w:rsidP="00A20367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A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Детям с ограниченными возможностями здоровья и детям-инвалидам государство обеспечивает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(в соответствии с индивидуальной программой реабилитации инвалида):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дошкольное воспитание;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внешкольное воспитание и образование;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среднее общее образование;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среднее профессиональное образование;</w:t>
      </w:r>
    </w:p>
    <w:p w:rsidR="00A20367" w:rsidRPr="008A2149" w:rsidRDefault="00A20367" w:rsidP="00A203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 высшее профессиональное образование.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ребенок-инвалид не может посещать специальное общеобразовательное учреждение, его обучают на дому по полной общеобразовательной или </w:t>
      </w: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индивидуальной программе. Основанием для этого является заключение лечебно-профилактического учреждения.</w:t>
      </w:r>
    </w:p>
    <w:p w:rsidR="00A20367" w:rsidRPr="008A2149" w:rsidRDefault="00A20367" w:rsidP="00A2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proofErr w:type="gramStart"/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A20367" w:rsidRPr="008A2149" w:rsidRDefault="00A20367" w:rsidP="00A20367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A2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A20367" w:rsidRPr="008A2149" w:rsidRDefault="00A20367" w:rsidP="00A20367">
      <w:pPr>
        <w:rPr>
          <w:rFonts w:ascii="Times New Roman" w:hAnsi="Times New Roman" w:cs="Times New Roman"/>
          <w:sz w:val="28"/>
          <w:szCs w:val="28"/>
        </w:rPr>
      </w:pPr>
    </w:p>
    <w:p w:rsidR="00286604" w:rsidRDefault="00286604"/>
    <w:sectPr w:rsidR="00286604" w:rsidSect="009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0367"/>
    <w:rsid w:val="00286604"/>
    <w:rsid w:val="003E5EC1"/>
    <w:rsid w:val="00A2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3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AOIPK</dc:creator>
  <cp:keywords/>
  <dc:description/>
  <cp:lastModifiedBy>AOIPK</cp:lastModifiedBy>
  <cp:revision>2</cp:revision>
  <dcterms:created xsi:type="dcterms:W3CDTF">2020-12-09T04:38:00Z</dcterms:created>
  <dcterms:modified xsi:type="dcterms:W3CDTF">2020-12-09T04:39:00Z</dcterms:modified>
</cp:coreProperties>
</file>